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1CB7684A" w:rsidR="00597FE6" w:rsidRPr="000160B5" w:rsidRDefault="00D26293" w:rsidP="003619F4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3619F4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00B327AD" w:rsidR="00E0545A" w:rsidRPr="000160B5" w:rsidRDefault="455D20FF" w:rsidP="00C03705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C03705">
              <w:rPr>
                <w:sz w:val="24"/>
                <w:szCs w:val="24"/>
                <w:lang w:val="en-AU"/>
              </w:rPr>
              <w:t>2nd</w:t>
            </w:r>
            <w:r w:rsidR="00754029">
              <w:rPr>
                <w:sz w:val="24"/>
                <w:szCs w:val="24"/>
                <w:lang w:val="en-AU"/>
              </w:rPr>
              <w:t xml:space="preserve"> </w:t>
            </w:r>
            <w:r w:rsidR="00C03705">
              <w:rPr>
                <w:sz w:val="24"/>
                <w:szCs w:val="24"/>
                <w:lang w:val="en-AU"/>
              </w:rPr>
              <w:t>Aug</w:t>
            </w:r>
            <w:r w:rsidR="00C405A8">
              <w:rPr>
                <w:sz w:val="24"/>
                <w:szCs w:val="24"/>
                <w:lang w:val="en-AU"/>
              </w:rPr>
              <w:t xml:space="preserve"> </w:t>
            </w:r>
            <w:r w:rsidR="009F724E" w:rsidRPr="455D20FF">
              <w:rPr>
                <w:sz w:val="24"/>
                <w:szCs w:val="24"/>
                <w:lang w:val="en-AU"/>
              </w:rPr>
              <w:t>201</w:t>
            </w:r>
            <w:r w:rsidR="00C405A8">
              <w:rPr>
                <w:sz w:val="24"/>
                <w:szCs w:val="24"/>
                <w:lang w:val="en-AU"/>
              </w:rPr>
              <w:t>6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754029">
              <w:rPr>
                <w:sz w:val="24"/>
                <w:szCs w:val="24"/>
                <w:lang w:val="en-AU"/>
              </w:rPr>
              <w:t>7</w:t>
            </w:r>
            <w:r w:rsidR="002E2144">
              <w:rPr>
                <w:sz w:val="24"/>
                <w:szCs w:val="24"/>
                <w:lang w:val="en-AU"/>
              </w:rPr>
              <w:t>:</w:t>
            </w:r>
            <w:r w:rsidR="00754029">
              <w:rPr>
                <w:sz w:val="24"/>
                <w:szCs w:val="24"/>
                <w:lang w:val="en-AU"/>
              </w:rPr>
              <w:t>3</w:t>
            </w:r>
            <w:r w:rsidR="002E2144">
              <w:rPr>
                <w:sz w:val="24"/>
                <w:szCs w:val="24"/>
                <w:lang w:val="en-AU"/>
              </w:rPr>
              <w:t>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  <w:gridCol w:w="17"/>
        <w:gridCol w:w="1560"/>
      </w:tblGrid>
      <w:tr w:rsidR="007C54A7" w:rsidRPr="001B4072" w14:paraId="0A817DDC" w14:textId="77777777" w:rsidTr="00417643">
        <w:trPr>
          <w:cantSplit/>
          <w:tblHeader/>
        </w:trPr>
        <w:tc>
          <w:tcPr>
            <w:tcW w:w="8613" w:type="dxa"/>
            <w:gridSpan w:val="2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417643">
        <w:tc>
          <w:tcPr>
            <w:tcW w:w="8613" w:type="dxa"/>
            <w:gridSpan w:val="2"/>
            <w:shd w:val="clear" w:color="auto" w:fill="auto"/>
          </w:tcPr>
          <w:p w14:paraId="2DE4AF26" w14:textId="4BC1D14F" w:rsidR="007C54A7" w:rsidRDefault="007C54A7" w:rsidP="000C5D6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0A7F2B4C" w14:textId="6524DD5D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</w:p>
          <w:p w14:paraId="1C7B8AA8" w14:textId="77777777" w:rsidR="00C03705" w:rsidRDefault="00C03705" w:rsidP="00C03705">
            <w:pPr>
              <w:ind w:left="360"/>
            </w:pPr>
            <w:r w:rsidRPr="00D10023">
              <w:t>Adam Rolls (Chair)</w:t>
            </w:r>
          </w:p>
          <w:p w14:paraId="5E9A608E" w14:textId="77777777" w:rsidR="00396304" w:rsidRDefault="00396304" w:rsidP="00C03705">
            <w:pPr>
              <w:ind w:left="360"/>
            </w:pPr>
            <w:r>
              <w:t>Adam Dickenson</w:t>
            </w:r>
          </w:p>
          <w:p w14:paraId="4A8313E4" w14:textId="77777777" w:rsidR="00C03705" w:rsidRPr="00D10023" w:rsidRDefault="00C03705" w:rsidP="00C03705">
            <w:pPr>
              <w:ind w:left="360"/>
            </w:pPr>
            <w:r w:rsidRPr="00D10023">
              <w:t xml:space="preserve">Claye Mace </w:t>
            </w:r>
          </w:p>
          <w:p w14:paraId="219EE8E6" w14:textId="77777777" w:rsidR="00C03705" w:rsidRDefault="00C03705" w:rsidP="00C03705">
            <w:pPr>
              <w:ind w:left="360"/>
            </w:pPr>
            <w:r w:rsidRPr="00D10023">
              <w:t>David Bevan (minutes)</w:t>
            </w:r>
          </w:p>
          <w:p w14:paraId="68597593" w14:textId="77777777" w:rsidR="00C03705" w:rsidRPr="00D10023" w:rsidRDefault="00C03705" w:rsidP="00C03705">
            <w:pPr>
              <w:ind w:left="360"/>
            </w:pPr>
            <w:r w:rsidRPr="00D10023">
              <w:t xml:space="preserve">David Cham </w:t>
            </w:r>
          </w:p>
          <w:p w14:paraId="6E4ED66F" w14:textId="524D15EC" w:rsidR="00C03705" w:rsidRPr="00396304" w:rsidRDefault="00C03705" w:rsidP="00C03705">
            <w:pPr>
              <w:ind w:left="360"/>
              <w:rPr>
                <w:color w:val="FFFFFF" w:themeColor="background1"/>
              </w:rPr>
            </w:pPr>
            <w:r w:rsidRPr="00D10023">
              <w:t xml:space="preserve">David </w:t>
            </w:r>
            <w:proofErr w:type="spellStart"/>
            <w:r w:rsidRPr="00D10023">
              <w:t>Hugo</w:t>
            </w:r>
            <w:r w:rsidRPr="00396304">
              <w:rPr>
                <w:color w:val="FFFFFF" w:themeColor="background1"/>
              </w:rPr>
              <w:t>Jack</w:t>
            </w:r>
            <w:proofErr w:type="spellEnd"/>
            <w:r w:rsidRPr="00396304">
              <w:rPr>
                <w:color w:val="FFFFFF" w:themeColor="background1"/>
              </w:rPr>
              <w:t xml:space="preserve"> Bower </w:t>
            </w:r>
          </w:p>
          <w:p w14:paraId="55000AEC" w14:textId="54927FB0" w:rsidR="00C03705" w:rsidRPr="00396304" w:rsidRDefault="00C03705" w:rsidP="00C03705">
            <w:pPr>
              <w:ind w:left="360"/>
              <w:rPr>
                <w:color w:val="FFFFFF" w:themeColor="background1"/>
              </w:rPr>
            </w:pPr>
            <w:r w:rsidRPr="00D10023">
              <w:t xml:space="preserve">Jonathan </w:t>
            </w:r>
            <w:proofErr w:type="spellStart"/>
            <w:r w:rsidRPr="00D10023">
              <w:t>Knox</w:t>
            </w:r>
            <w:r w:rsidRPr="00396304">
              <w:rPr>
                <w:color w:val="FFFFFF" w:themeColor="background1"/>
              </w:rPr>
              <w:t>John</w:t>
            </w:r>
            <w:proofErr w:type="spellEnd"/>
            <w:r w:rsidRPr="00396304">
              <w:rPr>
                <w:color w:val="FFFFFF" w:themeColor="background1"/>
              </w:rPr>
              <w:t xml:space="preserve"> McClausland </w:t>
            </w:r>
          </w:p>
          <w:p w14:paraId="7DAFF5F8" w14:textId="77777777" w:rsidR="00C03705" w:rsidRPr="00D10023" w:rsidRDefault="00C03705" w:rsidP="00C03705">
            <w:pPr>
              <w:ind w:left="360"/>
            </w:pPr>
            <w:r w:rsidRPr="00D10023">
              <w:t>Peter Sebbage</w:t>
            </w:r>
          </w:p>
          <w:p w14:paraId="6C892A33" w14:textId="77777777" w:rsidR="00396304" w:rsidRDefault="00396304" w:rsidP="00C03705">
            <w:pPr>
              <w:ind w:left="360"/>
            </w:pPr>
            <w:r>
              <w:t>Scott Godwin</w:t>
            </w:r>
          </w:p>
          <w:p w14:paraId="627C1D0F" w14:textId="77777777" w:rsidR="00C03705" w:rsidRDefault="00C03705" w:rsidP="00C03705">
            <w:pPr>
              <w:ind w:left="360"/>
            </w:pPr>
            <w:r w:rsidRPr="00D10023">
              <w:t>Simon Barnes</w:t>
            </w:r>
          </w:p>
          <w:p w14:paraId="76AA9942" w14:textId="4E73ACED" w:rsidR="002A00A2" w:rsidRPr="00535338" w:rsidRDefault="00C03705" w:rsidP="00C03705">
            <w:pPr>
              <w:ind w:left="360"/>
              <w:rPr>
                <w:color w:val="FFFFFF" w:themeColor="background1"/>
              </w:rPr>
            </w:pPr>
            <w:r w:rsidRPr="00396304">
              <w:rPr>
                <w:color w:val="FFFFFF" w:themeColor="background1"/>
              </w:rPr>
              <w:t>Tineka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7FB45772" w:rsidR="007C54A7" w:rsidRDefault="00C03705" w:rsidP="00A133E2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052F29CF" w:rsidR="007C54A7" w:rsidRDefault="008010D9" w:rsidP="003619F4">
            <w:pPr>
              <w:numPr>
                <w:ilvl w:val="0"/>
                <w:numId w:val="8"/>
              </w:numPr>
              <w:ind w:left="717"/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973C77">
              <w:t>June 7th</w:t>
            </w:r>
            <w:r w:rsidR="00F6008E">
              <w:t xml:space="preserve"> </w:t>
            </w:r>
            <w:r>
              <w:t>be accepted</w:t>
            </w:r>
            <w:r w:rsidR="00BC424E">
              <w:t>.</w:t>
            </w:r>
            <w:r>
              <w:br/>
            </w:r>
            <w:r w:rsidR="00844B0A">
              <w:t xml:space="preserve">Proposed by </w:t>
            </w:r>
            <w:r w:rsidR="003619F4">
              <w:t>Adam R</w:t>
            </w:r>
            <w:r w:rsidR="00844B0A">
              <w:t>, seconded by</w:t>
            </w:r>
            <w:r w:rsidR="00FB43F6">
              <w:t xml:space="preserve"> </w:t>
            </w:r>
            <w:r w:rsidR="003619F4">
              <w:t>Claye M</w:t>
            </w:r>
            <w:r w:rsidR="00A133E2">
              <w:t>,</w:t>
            </w:r>
            <w:r w:rsidR="00844B0A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1B0739" w:rsidRPr="007C54A7" w14:paraId="343BE659" w14:textId="77777777" w:rsidTr="00417643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00AB49" w14:textId="29B8103F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Declaration of Conflict of Interest</w:t>
            </w:r>
          </w:p>
          <w:p w14:paraId="1C1F2178" w14:textId="5555BA3D" w:rsidR="00FB43F6" w:rsidRPr="001B0739" w:rsidRDefault="00535338" w:rsidP="00810C46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3BB0D" w14:textId="6587B0B8" w:rsidR="001B0739" w:rsidRDefault="001B0739" w:rsidP="004D1E01">
            <w:pPr>
              <w:jc w:val="center"/>
            </w:pPr>
          </w:p>
        </w:tc>
      </w:tr>
      <w:tr w:rsidR="007C54A7" w:rsidRPr="007C54A7" w14:paraId="4D7FB777" w14:textId="77777777" w:rsidTr="00417643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26B6AE" w14:textId="48EE65DB" w:rsidR="007C54A7" w:rsidRPr="000160B5" w:rsidRDefault="00D7132A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br w:type="page"/>
            </w:r>
            <w:r w:rsidR="455D20FF">
              <w:t xml:space="preserve">Correspondence In: </w:t>
            </w:r>
          </w:p>
          <w:p w14:paraId="41DB9D4D" w14:textId="16335EAB" w:rsidR="00283FE9" w:rsidRPr="00EF0383" w:rsidRDefault="00283FE9" w:rsidP="00283FE9">
            <w:pPr>
              <w:ind w:left="357"/>
            </w:pPr>
            <w:r w:rsidRPr="00EF0383">
              <w:t>(</w:t>
            </w:r>
            <w:r>
              <w:t>The Exec member who</w:t>
            </w:r>
            <w:r w:rsidRPr="00EF0383">
              <w:t xml:space="preserve"> replies </w:t>
            </w:r>
            <w:r>
              <w:t>to a</w:t>
            </w:r>
            <w:r w:rsidRPr="00EF0383">
              <w:t xml:space="preserve"> </w:t>
            </w:r>
            <w:hyperlink r:id="rId8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</w:t>
            </w:r>
            <w:r>
              <w:t xml:space="preserve">email </w:t>
            </w:r>
            <w:r w:rsidRPr="00EF0383">
              <w:t>cc’</w:t>
            </w:r>
            <w:r>
              <w:t>s the reply</w:t>
            </w:r>
            <w:r w:rsidRPr="00EF0383">
              <w:t xml:space="preserve"> to </w:t>
            </w:r>
            <w:hyperlink r:id="rId9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551B04">
              <w:rPr>
                <w:rStyle w:val="Hyperlink"/>
                <w:color w:val="auto"/>
                <w:u w:val="none"/>
              </w:rPr>
              <w:t xml:space="preserve"> </w:t>
            </w:r>
            <w:r w:rsidRPr="00EF0383">
              <w:t xml:space="preserve">so all </w:t>
            </w:r>
            <w:hyperlink r:id="rId10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recipients know a reply has been sent.)</w:t>
            </w:r>
          </w:p>
          <w:p w14:paraId="592836AB" w14:textId="4B5264CE" w:rsidR="007502E9" w:rsidRDefault="00535338" w:rsidP="00CC5BFF">
            <w:pPr>
              <w:numPr>
                <w:ilvl w:val="0"/>
                <w:numId w:val="10"/>
              </w:numPr>
            </w:pPr>
            <w:r>
              <w:t xml:space="preserve">David Bevan &amp; Canoe </w:t>
            </w:r>
            <w:proofErr w:type="gramStart"/>
            <w:r>
              <w:t>Tas.</w:t>
            </w:r>
            <w:proofErr w:type="gramEnd"/>
            <w:r>
              <w:t xml:space="preserve"> </w:t>
            </w:r>
          </w:p>
          <w:p w14:paraId="32F20DBA" w14:textId="492913ED" w:rsidR="00535338" w:rsidRDefault="00535338" w:rsidP="00535338">
            <w:pPr>
              <w:ind w:left="720"/>
            </w:pPr>
            <w:r>
              <w:t xml:space="preserve">Mersey </w:t>
            </w:r>
            <w:r w:rsidR="006A44DF">
              <w:t>Restoration.  See GM agenda</w:t>
            </w:r>
          </w:p>
          <w:p w14:paraId="64DE055D" w14:textId="28CC3BC8" w:rsidR="006A44DF" w:rsidRDefault="006A44DF" w:rsidP="00CC5BFF">
            <w:pPr>
              <w:numPr>
                <w:ilvl w:val="0"/>
                <w:numId w:val="10"/>
              </w:numPr>
            </w:pPr>
            <w:r>
              <w:t xml:space="preserve">Canoe </w:t>
            </w:r>
            <w:proofErr w:type="gramStart"/>
            <w:r>
              <w:t>Tas</w:t>
            </w:r>
            <w:proofErr w:type="gramEnd"/>
            <w:r>
              <w:t xml:space="preserve"> – Second Club membership categories.  </w:t>
            </w:r>
            <w:r w:rsidR="003619F4">
              <w:t xml:space="preserve">The Exec agreed there were sufficient affected members to warrant </w:t>
            </w:r>
            <w:r>
              <w:t>them</w:t>
            </w:r>
            <w:r w:rsidR="003619F4">
              <w:t xml:space="preserve"> (usually Launceston Paddlers members).  Adam will implement.</w:t>
            </w:r>
          </w:p>
          <w:p w14:paraId="32705BB1" w14:textId="0CA2A683" w:rsidR="00D716D0" w:rsidRDefault="00CC5BFF" w:rsidP="00CC5BFF">
            <w:pPr>
              <w:numPr>
                <w:ilvl w:val="0"/>
                <w:numId w:val="10"/>
              </w:numPr>
            </w:pPr>
            <w:r>
              <w:t>Active Launceston</w:t>
            </w:r>
            <w:r w:rsidR="00D716D0">
              <w:br/>
            </w:r>
            <w:r w:rsidR="008F66FE">
              <w:t xml:space="preserve">- </w:t>
            </w:r>
            <w:r w:rsidR="00E85C4F">
              <w:t xml:space="preserve">various </w:t>
            </w:r>
            <w:r w:rsidR="007502E9">
              <w:t xml:space="preserve">activity </w:t>
            </w:r>
            <w:r w:rsidR="00E85C4F">
              <w:t>flyers</w:t>
            </w:r>
          </w:p>
          <w:p w14:paraId="2E1304DE" w14:textId="5F2336AB" w:rsidR="00933076" w:rsidRDefault="00933076" w:rsidP="00933076">
            <w:pPr>
              <w:numPr>
                <w:ilvl w:val="0"/>
                <w:numId w:val="10"/>
              </w:numPr>
            </w:pPr>
            <w:r>
              <w:t xml:space="preserve">Sport and Rec </w:t>
            </w:r>
            <w:r w:rsidR="00254C4F">
              <w:br/>
              <w:t>- Actively in Touch</w:t>
            </w:r>
          </w:p>
          <w:p w14:paraId="63C3B74F" w14:textId="31315660" w:rsidR="00623693" w:rsidRDefault="0060160B" w:rsidP="006D57B1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1E3A27" w14:textId="77777777" w:rsidR="00535338" w:rsidRDefault="003619F4" w:rsidP="00BC424E">
            <w:pPr>
              <w:jc w:val="center"/>
            </w:pPr>
            <w:r>
              <w:t>Adam R</w:t>
            </w:r>
          </w:p>
          <w:p w14:paraId="13BD334F" w14:textId="77777777" w:rsidR="003619F4" w:rsidRDefault="003619F4" w:rsidP="00BC424E">
            <w:pPr>
              <w:jc w:val="center"/>
            </w:pPr>
          </w:p>
          <w:p w14:paraId="5C660735" w14:textId="77777777" w:rsidR="003619F4" w:rsidRDefault="003619F4" w:rsidP="00BC424E">
            <w:pPr>
              <w:jc w:val="center"/>
            </w:pPr>
          </w:p>
          <w:p w14:paraId="512F6E38" w14:textId="77777777" w:rsidR="003619F4" w:rsidRDefault="003619F4" w:rsidP="00BC424E">
            <w:pPr>
              <w:jc w:val="center"/>
            </w:pPr>
          </w:p>
          <w:p w14:paraId="23A43EC0" w14:textId="77777777" w:rsidR="003619F4" w:rsidRDefault="003619F4" w:rsidP="00BC424E">
            <w:pPr>
              <w:jc w:val="center"/>
            </w:pPr>
          </w:p>
          <w:p w14:paraId="7551EABF" w14:textId="2B9205D2" w:rsidR="003619F4" w:rsidRDefault="003619F4" w:rsidP="003619F4"/>
        </w:tc>
      </w:tr>
      <w:tr w:rsidR="007C54A7" w:rsidRPr="007C54A7" w14:paraId="1EB1B837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A2535" w14:textId="7E43BB44" w:rsidR="007C54A7" w:rsidRPr="001C47E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1C47E5">
              <w:t>Correspondence Out:</w:t>
            </w:r>
          </w:p>
          <w:p w14:paraId="2387EDBC" w14:textId="77777777" w:rsidR="00F3239C" w:rsidRDefault="006A44DF" w:rsidP="006A44DF">
            <w:pPr>
              <w:numPr>
                <w:ilvl w:val="0"/>
                <w:numId w:val="8"/>
              </w:numPr>
            </w:pPr>
            <w:r>
              <w:t xml:space="preserve">Adam Rolls – Invites to </w:t>
            </w:r>
            <w:r w:rsidRPr="006A44DF">
              <w:t>2016 Canoe Polo State and Interschool Champs</w:t>
            </w:r>
          </w:p>
          <w:p w14:paraId="425BAECE" w14:textId="77777777" w:rsidR="006A44DF" w:rsidRDefault="006A44DF" w:rsidP="006A44DF">
            <w:pPr>
              <w:numPr>
                <w:ilvl w:val="0"/>
                <w:numId w:val="8"/>
              </w:numPr>
            </w:pPr>
            <w:r>
              <w:t xml:space="preserve">Adam Rolls - </w:t>
            </w:r>
            <w:r w:rsidRPr="006A44DF">
              <w:t xml:space="preserve">Membership </w:t>
            </w:r>
            <w:r>
              <w:t xml:space="preserve">renewal for </w:t>
            </w:r>
            <w:r w:rsidRPr="006A44DF">
              <w:t>2016/17‏</w:t>
            </w:r>
          </w:p>
          <w:p w14:paraId="23218B5D" w14:textId="5CF6BC37" w:rsidR="003619F4" w:rsidRDefault="003619F4" w:rsidP="006A44DF">
            <w:pPr>
              <w:numPr>
                <w:ilvl w:val="0"/>
                <w:numId w:val="8"/>
              </w:numPr>
            </w:pPr>
            <w:r>
              <w:t xml:space="preserve">Adam R – Nth Midland Council re camping at Mill </w:t>
            </w:r>
            <w:r w:rsidR="007822F0">
              <w:t>Dam rec area</w:t>
            </w:r>
            <w:r>
              <w:t xml:space="preserve"> on the night of the </w:t>
            </w:r>
            <w:r w:rsidR="007822F0">
              <w:t xml:space="preserve">Canoe Polo </w:t>
            </w:r>
            <w:r w:rsidR="007822F0">
              <w:t xml:space="preserve">State </w:t>
            </w:r>
            <w:r w:rsidR="007822F0">
              <w:t>Champs.</w:t>
            </w:r>
          </w:p>
          <w:p w14:paraId="009F671F" w14:textId="5F2B335A" w:rsidR="007822F0" w:rsidRDefault="007822F0" w:rsidP="006A44DF">
            <w:pPr>
              <w:numPr>
                <w:ilvl w:val="0"/>
                <w:numId w:val="8"/>
              </w:numPr>
            </w:pPr>
            <w:r>
              <w:t>General – BLD organisation</w:t>
            </w:r>
          </w:p>
          <w:p w14:paraId="10C5F7F7" w14:textId="0C6C873D" w:rsidR="00187039" w:rsidRPr="001C47E5" w:rsidRDefault="00187039" w:rsidP="00187039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96EB4" w14:textId="6C94CCF6" w:rsidR="007C54A7" w:rsidRDefault="007C54A7" w:rsidP="00826E20">
            <w:pPr>
              <w:jc w:val="center"/>
            </w:pPr>
          </w:p>
        </w:tc>
      </w:tr>
      <w:tr w:rsidR="00C86962" w:rsidRPr="007C54A7" w14:paraId="0A3BA1FA" w14:textId="77777777" w:rsidTr="00417643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shd w:val="clear" w:color="auto" w:fill="auto"/>
          </w:tcPr>
          <w:p w14:paraId="42310D10" w14:textId="4A71CF45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9F1DC3" w:rsidRPr="007C54A7" w14:paraId="37BE2C69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B5D54D" w14:textId="210C2050" w:rsidR="009F1DC3" w:rsidRDefault="009F1DC3" w:rsidP="00E713D8">
            <w:pPr>
              <w:ind w:left="360"/>
            </w:pPr>
          </w:p>
          <w:p w14:paraId="06C49BFB" w14:textId="77777777" w:rsidR="009F1DC3" w:rsidRPr="00037061" w:rsidRDefault="009F1DC3" w:rsidP="00E713D8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0EE935C7" w14:textId="0BE82A51" w:rsidR="009F1DC3" w:rsidRPr="00D7132A" w:rsidRDefault="007822F0" w:rsidP="001870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Presented at AGM</w:t>
            </w:r>
            <w:r w:rsidR="00AC7A53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D528" w14:textId="13EFC3CD" w:rsidR="009F1DC3" w:rsidRDefault="009F1DC3" w:rsidP="00DB2EB3">
            <w:pPr>
              <w:jc w:val="center"/>
            </w:pPr>
          </w:p>
        </w:tc>
      </w:tr>
      <w:tr w:rsidR="00037061" w:rsidRPr="007C54A7" w14:paraId="399A82A3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314815" w14:textId="002ABF04" w:rsidR="00037061" w:rsidRDefault="00037061" w:rsidP="0003706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D2064B" w14:textId="1F7FBA22" w:rsidR="009D3C80" w:rsidRPr="004731D8" w:rsidRDefault="009D3C80" w:rsidP="009D3C80"/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84C0D" w14:textId="471F090E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417643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EC7A47" w:rsidRPr="007C54A7" w14:paraId="7F54F996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F7E26E" w14:textId="03DC1E27" w:rsidR="00EC7A47" w:rsidRDefault="00EC7A47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03F338E" w14:textId="0D37AD6D" w:rsidR="00D5628D" w:rsidRDefault="009474E6" w:rsidP="00F7631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Warranty for </w:t>
            </w:r>
            <w:proofErr w:type="spellStart"/>
            <w:r>
              <w:rPr>
                <w:b/>
              </w:rPr>
              <w:t>Donsa</w:t>
            </w:r>
            <w:proofErr w:type="spellEnd"/>
          </w:p>
          <w:p w14:paraId="451CFB29" w14:textId="151F3870" w:rsidR="009474E6" w:rsidRDefault="007822F0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Fluid is no longer importing into Oz.  They may not come to the party re warrantee replacement.  The retailer, Kayak4Play, has said he will honour the warrantee if Fluid </w:t>
            </w:r>
            <w:proofErr w:type="gramStart"/>
            <w:r>
              <w:t>don’t</w:t>
            </w:r>
            <w:proofErr w:type="gramEnd"/>
            <w:r>
              <w:t xml:space="preserve">.  However, the </w:t>
            </w:r>
            <w:proofErr w:type="spellStart"/>
            <w:r>
              <w:t>Donsa</w:t>
            </w:r>
            <w:proofErr w:type="spellEnd"/>
            <w:r>
              <w:t xml:space="preserve"> has been satisfactorily repaired in the</w:t>
            </w:r>
            <w:bookmarkStart w:id="0" w:name="_GoBack"/>
            <w:bookmarkEnd w:id="0"/>
            <w:r>
              <w:t xml:space="preserve"> meantime and K4P is very generous with sponsorship of kayaking in Tasmania.</w:t>
            </w:r>
          </w:p>
          <w:p w14:paraId="6EA00C77" w14:textId="362AEB3E" w:rsidR="007822F0" w:rsidRPr="009474E6" w:rsidRDefault="007822F0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Motion:  The Club will not hold K4P to the warrantee if nothing is forthcoming from Fluid.</w:t>
            </w:r>
            <w:r>
              <w:br/>
            </w:r>
            <w:r>
              <w:t xml:space="preserve">Proposed by </w:t>
            </w:r>
            <w:r>
              <w:t>David B</w:t>
            </w:r>
            <w:r>
              <w:t xml:space="preserve">, seconded by </w:t>
            </w:r>
            <w:r>
              <w:t>David H</w:t>
            </w:r>
            <w:r>
              <w:t>, carried unanimously</w:t>
            </w:r>
            <w: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0B2346" w14:textId="278F7906" w:rsidR="00F76312" w:rsidRDefault="00F76312" w:rsidP="00F76312">
            <w:pPr>
              <w:jc w:val="center"/>
            </w:pPr>
          </w:p>
        </w:tc>
      </w:tr>
      <w:tr w:rsidR="00831C80" w:rsidRPr="007C54A7" w14:paraId="30CCD39B" w14:textId="77777777" w:rsidTr="001E3DCF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BE8F7A" w14:textId="77777777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F931DC7" w14:textId="724CA150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Bosons Report </w:t>
            </w:r>
            <w:r w:rsidR="00E46DF5">
              <w:rPr>
                <w:b/>
              </w:rPr>
              <w:t xml:space="preserve">2015 </w:t>
            </w:r>
            <w:r>
              <w:rPr>
                <w:b/>
              </w:rPr>
              <w:t>Actions</w:t>
            </w:r>
          </w:p>
          <w:p w14:paraId="39EA28B2" w14:textId="0E3354E9" w:rsidR="00831C80" w:rsidRDefault="00801400" w:rsidP="004E3C49">
            <w:pPr>
              <w:ind w:left="360"/>
            </w:pPr>
            <w:r>
              <w:t>A</w:t>
            </w:r>
            <w:r w:rsidR="00831C80">
              <w:t>ctions identified in 2015 Boson’s Report:</w:t>
            </w:r>
          </w:p>
          <w:p w14:paraId="50CD42FD" w14:textId="1660D54B" w:rsidR="00831C80" w:rsidRDefault="00831C80" w:rsidP="004E3C49">
            <w:pPr>
              <w:numPr>
                <w:ilvl w:val="0"/>
                <w:numId w:val="8"/>
              </w:numPr>
            </w:pPr>
            <w:r>
              <w:t>Club trailer</w:t>
            </w:r>
            <w:r w:rsidR="00946198">
              <w:t xml:space="preserve">.  Prospective users have questioned its roadworthiness.  David H </w:t>
            </w:r>
            <w:r w:rsidR="00A51D67">
              <w:t>now has</w:t>
            </w:r>
            <w:r w:rsidR="00946198">
              <w:t xml:space="preserve"> </w:t>
            </w:r>
            <w:r w:rsidR="00A51D67">
              <w:t>the</w:t>
            </w:r>
            <w:r w:rsidR="00946198">
              <w:t xml:space="preserve"> roadworthiness specs </w:t>
            </w:r>
            <w:r w:rsidR="00A51D67">
              <w:t>in-hand and will do a s</w:t>
            </w:r>
            <w:r w:rsidR="00BF738D">
              <w:t xml:space="preserve">elf-assessment with Jonathan. </w:t>
            </w:r>
          </w:p>
          <w:p w14:paraId="6728007D" w14:textId="077FA2E4" w:rsidR="00F76312" w:rsidRPr="000943AA" w:rsidRDefault="00F76312" w:rsidP="00BF738D">
            <w:pPr>
              <w:ind w:left="360"/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DF9845" w14:textId="3C329C2D" w:rsidR="00831C80" w:rsidRDefault="00A51D67" w:rsidP="001E3DCF">
            <w:pPr>
              <w:jc w:val="center"/>
            </w:pPr>
            <w:r>
              <w:t xml:space="preserve">David H/ </w:t>
            </w:r>
            <w:r w:rsidR="00F015D5">
              <w:t>Jonathan K</w:t>
            </w:r>
          </w:p>
          <w:p w14:paraId="04A7B4B9" w14:textId="0222751C" w:rsidR="00F76312" w:rsidRDefault="00F76312" w:rsidP="00BF738D">
            <w:pPr>
              <w:jc w:val="center"/>
            </w:pPr>
          </w:p>
        </w:tc>
      </w:tr>
      <w:tr w:rsidR="00831C80" w:rsidRPr="007C54A7" w14:paraId="54D65D1A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D5765F" w14:textId="1999C968" w:rsidR="00831C80" w:rsidRDefault="00831C80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C370826" w14:textId="77777777" w:rsidR="00E46DF5" w:rsidRDefault="00E46DF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Bosons Report 2016</w:t>
            </w:r>
          </w:p>
          <w:p w14:paraId="42D7C4B9" w14:textId="6A8D7AD1" w:rsidR="00E46DF5" w:rsidRDefault="00BF738D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Jonathan gave </w:t>
            </w:r>
            <w:r w:rsidR="00527A30">
              <w:t>a short</w:t>
            </w:r>
            <w:r>
              <w:t xml:space="preserve"> verbal report and will submit a written report to the secretary.</w:t>
            </w:r>
          </w:p>
          <w:p w14:paraId="7B6DF308" w14:textId="77777777" w:rsidR="00BF738D" w:rsidRDefault="00BF738D" w:rsidP="00BF738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Everything is present.</w:t>
            </w:r>
          </w:p>
          <w:p w14:paraId="6A09EB6E" w14:textId="41A78A56" w:rsidR="00BF738D" w:rsidRDefault="00BF738D" w:rsidP="00BF738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 xml:space="preserve">Some items need repair/replacement, e.g. two new decks </w:t>
            </w:r>
            <w:r w:rsidR="00527A30">
              <w:t>needed for double sea kayak.</w:t>
            </w:r>
          </w:p>
          <w:p w14:paraId="6AA2B67C" w14:textId="6A27A759" w:rsidR="00E46DF5" w:rsidRDefault="00527A30" w:rsidP="00527A3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Other actions will be identified in written report</w:t>
            </w:r>
          </w:p>
          <w:p w14:paraId="59509657" w14:textId="7000DD4F" w:rsidR="00005689" w:rsidRPr="00E46DF5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D2D360" w14:textId="77777777" w:rsidR="00831C80" w:rsidRDefault="00527A30" w:rsidP="009F1DC3">
            <w:pPr>
              <w:jc w:val="center"/>
            </w:pPr>
            <w:r>
              <w:t>Jonathan K</w:t>
            </w:r>
          </w:p>
          <w:p w14:paraId="1703D901" w14:textId="77777777" w:rsidR="00527A30" w:rsidRDefault="00527A30" w:rsidP="009F1DC3">
            <w:pPr>
              <w:jc w:val="center"/>
            </w:pPr>
          </w:p>
          <w:p w14:paraId="09A8A7A6" w14:textId="77777777" w:rsidR="00527A30" w:rsidRDefault="00527A30" w:rsidP="009F1DC3">
            <w:pPr>
              <w:jc w:val="center"/>
            </w:pPr>
          </w:p>
          <w:p w14:paraId="10DDE504" w14:textId="77777777" w:rsidR="00005689" w:rsidRDefault="00005689" w:rsidP="009F1DC3">
            <w:pPr>
              <w:jc w:val="center"/>
            </w:pPr>
          </w:p>
          <w:p w14:paraId="2BA773E4" w14:textId="77777777" w:rsidR="00005689" w:rsidRDefault="00005689" w:rsidP="009F1DC3">
            <w:pPr>
              <w:jc w:val="center"/>
            </w:pPr>
          </w:p>
          <w:p w14:paraId="03A4657F" w14:textId="2CFF9566" w:rsidR="00527A30" w:rsidRDefault="00527A30" w:rsidP="00005689"/>
        </w:tc>
      </w:tr>
      <w:tr w:rsidR="00005689" w:rsidRPr="007C54A7" w14:paraId="104A7E78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8C254F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5A8019BF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7F688A40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688CBF98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7A9F1E48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455997DB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19239563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0526AEDE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80F1B18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68F3426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2ED053C6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092A8EBA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40B22719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0D92C666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52D1E223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58DD4390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B75C5E7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035F98C" w14:textId="77777777" w:rsidR="00005689" w:rsidRDefault="00005689" w:rsidP="0000568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0BD4CB2" w14:textId="77777777" w:rsidR="00005689" w:rsidRDefault="00005689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3423B3" w14:textId="77777777" w:rsidR="00005689" w:rsidRDefault="00005689" w:rsidP="009F1DC3">
            <w:pPr>
              <w:jc w:val="center"/>
            </w:pPr>
          </w:p>
        </w:tc>
      </w:tr>
      <w:tr w:rsidR="00A427A1" w:rsidRPr="007C54A7" w14:paraId="3ADF6250" w14:textId="77777777" w:rsidTr="00417643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23F85187" w:rsidR="009474E6" w:rsidRPr="009474E6" w:rsidRDefault="00A427A1" w:rsidP="0046091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315DE8" w:rsidRPr="007C54A7" w14:paraId="33B79824" w14:textId="77777777" w:rsidTr="00D01D29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74B347E3" w14:textId="50272ADD" w:rsidR="00315DE8" w:rsidRDefault="00315DE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CD9C57B" w14:textId="4798D604" w:rsidR="00315DE8" w:rsidRDefault="00B371A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North Esk Paddle Fest</w:t>
            </w:r>
          </w:p>
          <w:p w14:paraId="5B54F1A9" w14:textId="1CEB0E5B" w:rsidR="00527A30" w:rsidRDefault="00527A30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Ada</w:t>
            </w:r>
            <w:r w:rsidR="00960EB0">
              <w:t>m</w:t>
            </w:r>
            <w:r>
              <w:t xml:space="preserve"> D outlined the plans for this year’s event</w:t>
            </w:r>
            <w:r w:rsidR="00960EB0">
              <w:t>, to be held on 27</w:t>
            </w:r>
            <w:r w:rsidR="00960EB0" w:rsidRPr="00960EB0">
              <w:rPr>
                <w:vertAlign w:val="superscript"/>
              </w:rPr>
              <w:t>th</w:t>
            </w:r>
            <w:r w:rsidR="00960EB0">
              <w:t xml:space="preserve"> and 28</w:t>
            </w:r>
            <w:r w:rsidR="00960EB0" w:rsidRPr="00960EB0">
              <w:rPr>
                <w:vertAlign w:val="superscript"/>
              </w:rPr>
              <w:t>th</w:t>
            </w:r>
            <w:r w:rsidR="00960EB0">
              <w:t xml:space="preserve"> Aug,</w:t>
            </w:r>
            <w:r>
              <w:t xml:space="preserve"> and asked that it be run as a </w:t>
            </w:r>
            <w:proofErr w:type="spellStart"/>
            <w:r>
              <w:t>TamarCC</w:t>
            </w:r>
            <w:proofErr w:type="spellEnd"/>
            <w:r>
              <w:t xml:space="preserve"> event.  (The usual DCC organisers have other commitments this year).</w:t>
            </w:r>
          </w:p>
          <w:p w14:paraId="33AA3DED" w14:textId="77777777" w:rsidR="004107EE" w:rsidRDefault="00527A30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The </w:t>
            </w:r>
            <w:r w:rsidR="004107EE">
              <w:t>primary exposures are:</w:t>
            </w:r>
          </w:p>
          <w:p w14:paraId="610D4EC1" w14:textId="5315A14D" w:rsidR="00527A30" w:rsidRDefault="004107EE" w:rsidP="004107EE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</w:pPr>
            <w:r>
              <w:t>Non-member participation (risk of injury / insurance)</w:t>
            </w:r>
          </w:p>
          <w:p w14:paraId="0E92E855" w14:textId="42035F9C" w:rsidR="004107EE" w:rsidRDefault="004107EE" w:rsidP="004107EE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</w:pPr>
            <w:r>
              <w:t>Financial.</w:t>
            </w:r>
          </w:p>
          <w:p w14:paraId="1BB8D723" w14:textId="743FE0EE" w:rsidR="004107EE" w:rsidRDefault="004107EE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Adam D agreed that </w:t>
            </w:r>
            <w:proofErr w:type="spellStart"/>
            <w:r>
              <w:t>TamarCC</w:t>
            </w:r>
            <w:proofErr w:type="spellEnd"/>
            <w:r>
              <w:t xml:space="preserve"> would receive any profit from the event.</w:t>
            </w:r>
          </w:p>
          <w:p w14:paraId="6979B674" w14:textId="39C69B0F" w:rsidR="00315DE8" w:rsidRDefault="00527A30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The Exec </w:t>
            </w:r>
            <w:r w:rsidR="004107EE">
              <w:t>advised Adam that:</w:t>
            </w:r>
          </w:p>
          <w:p w14:paraId="13376B97" w14:textId="39F72086" w:rsidR="004107EE" w:rsidRDefault="004107EE" w:rsidP="004107EE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</w:pPr>
            <w:r>
              <w:t>All competitors must be AC</w:t>
            </w:r>
            <w:r w:rsidR="003D4449">
              <w:t xml:space="preserve"> members</w:t>
            </w:r>
            <w:r>
              <w:t xml:space="preserve">, either by being a member of an affiliated </w:t>
            </w:r>
            <w:r>
              <w:t>club</w:t>
            </w:r>
            <w:r>
              <w:t xml:space="preserve"> or directly with AC as, for example, an instructor.</w:t>
            </w:r>
          </w:p>
          <w:p w14:paraId="03E843D5" w14:textId="246C38C8" w:rsidR="004107EE" w:rsidRDefault="0063336D" w:rsidP="0063336D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</w:pPr>
            <w:r w:rsidRPr="0063336D">
              <w:t xml:space="preserve">Each guest taken on a raft must sign a </w:t>
            </w:r>
            <w:proofErr w:type="spellStart"/>
            <w:r w:rsidRPr="0063336D">
              <w:t>Triallist</w:t>
            </w:r>
            <w:proofErr w:type="spellEnd"/>
            <w:r w:rsidRPr="0063336D">
              <w:t xml:space="preserve"> declaration and a fee of $10 for adults, $5 for </w:t>
            </w:r>
            <w:proofErr w:type="gramStart"/>
            <w:r w:rsidRPr="0063336D">
              <w:t>Juniors</w:t>
            </w:r>
            <w:proofErr w:type="gramEnd"/>
            <w:r w:rsidRPr="0063336D">
              <w:t xml:space="preserve"> (&lt;18yo) must be paid to AC.</w:t>
            </w:r>
          </w:p>
          <w:p w14:paraId="00928BDC" w14:textId="192A72D5" w:rsidR="00960EB0" w:rsidRDefault="0063336D" w:rsidP="004107EE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</w:pPr>
            <w:proofErr w:type="spellStart"/>
            <w:r>
              <w:t>TamarCC</w:t>
            </w:r>
            <w:proofErr w:type="spellEnd"/>
            <w:r w:rsidR="00960EB0">
              <w:t xml:space="preserve"> would cover a small loss in the unlikely event of no profit.</w:t>
            </w:r>
          </w:p>
          <w:p w14:paraId="216E8C66" w14:textId="363ADE6F" w:rsidR="00315DE8" w:rsidRDefault="00B371A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Adam D accepted these conditions.</w:t>
            </w:r>
          </w:p>
          <w:p w14:paraId="290CF65B" w14:textId="77777777" w:rsidR="00315DE8" w:rsidRPr="00847073" w:rsidRDefault="00315DE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B7F4BE" w14:textId="77777777" w:rsidR="00315DE8" w:rsidRDefault="00315DE8" w:rsidP="00D01D29">
            <w:pPr>
              <w:jc w:val="center"/>
            </w:pPr>
            <w:r>
              <w:t>Adam D</w:t>
            </w:r>
          </w:p>
          <w:p w14:paraId="7153B79B" w14:textId="77777777" w:rsidR="00BD6050" w:rsidRDefault="00BD6050" w:rsidP="00D01D29">
            <w:pPr>
              <w:jc w:val="center"/>
            </w:pPr>
          </w:p>
        </w:tc>
      </w:tr>
      <w:tr w:rsidR="00AC612A" w:rsidRPr="007C54A7" w14:paraId="36F5C836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5F1A26" w14:textId="0C586652" w:rsidR="00AC612A" w:rsidRPr="00AC612A" w:rsidRDefault="00AC612A" w:rsidP="00AC612A">
            <w:pPr>
              <w:pStyle w:val="Header"/>
              <w:ind w:left="360"/>
              <w:rPr>
                <w:b/>
              </w:rPr>
            </w:pPr>
            <w:r w:rsidRPr="00AC612A">
              <w:rPr>
                <w:b/>
              </w:rPr>
              <w:t xml:space="preserve">Derby River Derby </w:t>
            </w:r>
          </w:p>
          <w:p w14:paraId="08CF1B56" w14:textId="12E29882" w:rsidR="00AC612A" w:rsidRDefault="00BD6050" w:rsidP="00AC612A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Adam R will</w:t>
            </w:r>
            <w:r w:rsidR="00AC612A" w:rsidRPr="00AC612A">
              <w:t xml:space="preserve"> advise organisers of our interest in being involved again</w:t>
            </w:r>
            <w:r>
              <w:t>.</w:t>
            </w:r>
          </w:p>
          <w:p w14:paraId="3B87D36C" w14:textId="395B90CF" w:rsidR="00AC612A" w:rsidRPr="00AC612A" w:rsidRDefault="00AC612A" w:rsidP="00AC612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0172B2" w14:textId="77777777" w:rsidR="00AC612A" w:rsidRDefault="00BD6050" w:rsidP="00F42DBB">
            <w:pPr>
              <w:jc w:val="center"/>
            </w:pPr>
            <w:r>
              <w:t>Adam R</w:t>
            </w:r>
          </w:p>
          <w:p w14:paraId="64C6BAB6" w14:textId="2634FB96" w:rsidR="00BD6050" w:rsidRPr="00AC612A" w:rsidRDefault="00BD6050" w:rsidP="00F42DBB">
            <w:pPr>
              <w:jc w:val="center"/>
            </w:pPr>
          </w:p>
        </w:tc>
      </w:tr>
      <w:tr w:rsidR="00F42DBB" w:rsidRPr="007C54A7" w14:paraId="2FA55648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EBCBE3" w14:textId="23E426A3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F56FE9" w14:textId="3145DD48" w:rsidR="00F42DBB" w:rsidRPr="00AC612A" w:rsidRDefault="009474E6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AC612A">
              <w:rPr>
                <w:b/>
              </w:rPr>
              <w:t>State/</w:t>
            </w:r>
            <w:proofErr w:type="spellStart"/>
            <w:r w:rsidRPr="00AC612A">
              <w:rPr>
                <w:b/>
              </w:rPr>
              <w:t>Interschools</w:t>
            </w:r>
            <w:proofErr w:type="spellEnd"/>
            <w:r w:rsidRPr="00AC612A">
              <w:rPr>
                <w:b/>
              </w:rPr>
              <w:t xml:space="preserve"> Canoe Polo</w:t>
            </w:r>
          </w:p>
          <w:p w14:paraId="6046D611" w14:textId="20D22EB1" w:rsidR="009474E6" w:rsidRPr="00AC612A" w:rsidRDefault="00BD6050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Will be on 17</w:t>
            </w:r>
            <w:r w:rsidRPr="00BD6050">
              <w:rPr>
                <w:vertAlign w:val="superscript"/>
              </w:rPr>
              <w:t>th</w:t>
            </w:r>
            <w:r>
              <w:t>/18</w:t>
            </w:r>
            <w:r w:rsidRPr="00BD6050">
              <w:rPr>
                <w:vertAlign w:val="superscript"/>
              </w:rPr>
              <w:t>th</w:t>
            </w:r>
            <w:r>
              <w:t xml:space="preserve"> Sept at Longford.</w:t>
            </w:r>
          </w:p>
          <w:p w14:paraId="6B989D5E" w14:textId="0211D225" w:rsidR="004E3C49" w:rsidRDefault="00BD6050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DCC is expected to enter senior and schools teams</w:t>
            </w:r>
          </w:p>
          <w:p w14:paraId="3237DB48" w14:textId="1AF2BDB9" w:rsidR="00BD6050" w:rsidRPr="00AC612A" w:rsidRDefault="00BD6050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proofErr w:type="spellStart"/>
            <w:r>
              <w:t>TasCC</w:t>
            </w:r>
            <w:proofErr w:type="spellEnd"/>
            <w:r>
              <w:t xml:space="preserve"> is</w:t>
            </w:r>
            <w:r>
              <w:t xml:space="preserve"> expected to enter </w:t>
            </w:r>
            <w:r>
              <w:t xml:space="preserve">a </w:t>
            </w:r>
            <w:r>
              <w:t>senior team</w:t>
            </w:r>
          </w:p>
          <w:p w14:paraId="41AF9FED" w14:textId="0B3EAADD" w:rsidR="004E3C49" w:rsidRDefault="00BD6050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proofErr w:type="spellStart"/>
            <w:r>
              <w:t>TamarCC</w:t>
            </w:r>
            <w:proofErr w:type="spellEnd"/>
            <w:r>
              <w:t xml:space="preserve"> </w:t>
            </w:r>
            <w:r>
              <w:t>is expected to enter senior</w:t>
            </w:r>
            <w:r>
              <w:t xml:space="preserve">, </w:t>
            </w:r>
            <w:proofErr w:type="spellStart"/>
            <w:r>
              <w:t>womens</w:t>
            </w:r>
            <w:proofErr w:type="spellEnd"/>
            <w:r>
              <w:t xml:space="preserve"> and schools teams</w:t>
            </w:r>
          </w:p>
          <w:p w14:paraId="7E2D97CE" w14:textId="5E0BDE13" w:rsidR="00BD6050" w:rsidRPr="00AC612A" w:rsidRDefault="00BD6050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We are seeking approval from Nth Midlands Council to camp on the Sat night.</w:t>
            </w:r>
          </w:p>
          <w:p w14:paraId="6379B57E" w14:textId="7B6E9FCD" w:rsidR="008271F8" w:rsidRPr="00AC612A" w:rsidRDefault="008271F8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EE06BF" w14:textId="1A1E6B88" w:rsidR="00F42DBB" w:rsidRDefault="009474E6" w:rsidP="00F42DBB">
            <w:pPr>
              <w:jc w:val="center"/>
            </w:pPr>
            <w:r w:rsidRPr="00AC612A">
              <w:t>Adam R</w:t>
            </w:r>
          </w:p>
          <w:p w14:paraId="4F349783" w14:textId="1A91C4E3" w:rsidR="009474E6" w:rsidRDefault="009474E6" w:rsidP="00F42DBB">
            <w:pPr>
              <w:jc w:val="center"/>
            </w:pPr>
          </w:p>
        </w:tc>
      </w:tr>
      <w:tr w:rsidR="00A427A1" w:rsidRPr="007C54A7" w14:paraId="1A6936C0" w14:textId="77777777" w:rsidTr="00D7132A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7C859ADC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994234" w:rsidRPr="007C54A7" w14:paraId="62702A2B" w14:textId="77777777" w:rsidTr="0055710C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0EAE22" w14:textId="77777777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39158675" w14:textId="5B2B3CB8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Mersey </w:t>
            </w:r>
            <w:r w:rsidR="004E3C49">
              <w:rPr>
                <w:b/>
              </w:rPr>
              <w:t xml:space="preserve">Restoration </w:t>
            </w:r>
            <w:r>
              <w:rPr>
                <w:b/>
              </w:rPr>
              <w:t>and Development</w:t>
            </w:r>
          </w:p>
          <w:p w14:paraId="4E38F57C" w14:textId="09D3FC1E" w:rsidR="00994234" w:rsidRP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See GM agenda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E6F49" w14:textId="77777777" w:rsidR="00994234" w:rsidRDefault="00994234" w:rsidP="0055710C">
            <w:pPr>
              <w:jc w:val="center"/>
            </w:pPr>
          </w:p>
        </w:tc>
      </w:tr>
      <w:tr w:rsidR="00D7132A" w:rsidRPr="007C54A7" w14:paraId="6F5B0472" w14:textId="77777777" w:rsidTr="0055710C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DBF12A" w14:textId="77777777" w:rsidR="00D7132A" w:rsidRDefault="00D7132A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ABF8B0F" w14:textId="27D5480F" w:rsidR="00D7132A" w:rsidRDefault="00D7132A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D7132A">
              <w:rPr>
                <w:b/>
              </w:rPr>
              <w:t xml:space="preserve">MOU with Parks and Wildlife re </w:t>
            </w:r>
            <w:r>
              <w:rPr>
                <w:b/>
              </w:rPr>
              <w:t xml:space="preserve">use of the </w:t>
            </w:r>
            <w:r w:rsidRPr="00D7132A">
              <w:rPr>
                <w:b/>
              </w:rPr>
              <w:t>Mersey slalom course</w:t>
            </w:r>
            <w:r w:rsidRPr="00970D08">
              <w:rPr>
                <w:b/>
              </w:rPr>
              <w:t xml:space="preserve"> </w:t>
            </w:r>
          </w:p>
          <w:p w14:paraId="3A5EAE94" w14:textId="77777777" w:rsidR="00D7132A" w:rsidRDefault="004E3C49" w:rsidP="00E847C8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>Will be pursued when the workload from Mersey restoration falls away.</w:t>
            </w:r>
            <w:r>
              <w:br/>
            </w:r>
            <w:r w:rsidR="00E847C8">
              <w:t xml:space="preserve">Shelved </w:t>
            </w:r>
            <w:r>
              <w:t xml:space="preserve">in </w:t>
            </w:r>
            <w:r w:rsidR="00E847C8">
              <w:t xml:space="preserve">the </w:t>
            </w:r>
            <w:r>
              <w:t>meantime.</w:t>
            </w:r>
          </w:p>
          <w:p w14:paraId="51469E22" w14:textId="1087874F" w:rsidR="00E847C8" w:rsidRPr="00250108" w:rsidRDefault="00E847C8" w:rsidP="00E847C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2D5678" w14:textId="77777777" w:rsidR="00BD6004" w:rsidRDefault="00BD6004" w:rsidP="00CE5935">
            <w:pPr>
              <w:jc w:val="center"/>
            </w:pPr>
          </w:p>
        </w:tc>
      </w:tr>
      <w:tr w:rsidR="007C54A7" w:rsidRPr="007C54A7" w14:paraId="64020B6A" w14:textId="77777777" w:rsidTr="00417643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8EF3451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DB2EB3" w:rsidRPr="00686A93" w14:paraId="189FCA6C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AFE416" w14:textId="5D7A9AB0" w:rsidR="009474E6" w:rsidRPr="009474E6" w:rsidRDefault="004E3C49" w:rsidP="00460911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CDFE41" w14:textId="012D4995" w:rsidR="00DB2EB3" w:rsidRPr="00686A93" w:rsidRDefault="00DB2EB3" w:rsidP="00F47846">
            <w:pPr>
              <w:jc w:val="center"/>
            </w:pPr>
          </w:p>
        </w:tc>
      </w:tr>
      <w:tr w:rsidR="007C54A7" w:rsidRPr="007C54A7" w14:paraId="2C0DB7AB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34B92E7F" w14:textId="389C3FB4" w:rsidR="007C54A7" w:rsidRDefault="007C54A7" w:rsidP="004E3C4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4E3C49">
              <w:rPr>
                <w:b w:val="0"/>
              </w:rPr>
              <w:t>Oct</w:t>
            </w:r>
            <w:r w:rsidR="00E9773C">
              <w:rPr>
                <w:b w:val="0"/>
              </w:rPr>
              <w:t xml:space="preserve"> </w:t>
            </w:r>
            <w:r w:rsidR="004E3C49">
              <w:rPr>
                <w:b w:val="0"/>
              </w:rPr>
              <w:t>4th</w:t>
            </w:r>
            <w:r w:rsidR="00417643">
              <w:rPr>
                <w:b w:val="0"/>
              </w:rPr>
              <w:t xml:space="preserve">, </w:t>
            </w:r>
            <w:r w:rsidR="00417643" w:rsidRPr="00D26293">
              <w:rPr>
                <w:b w:val="0"/>
              </w:rPr>
              <w:t>Venue</w:t>
            </w:r>
            <w:r w:rsidR="00B66F17">
              <w:rPr>
                <w:b w:val="0"/>
              </w:rPr>
              <w:t>:</w:t>
            </w:r>
            <w:r w:rsidR="008F5454">
              <w:rPr>
                <w:b w:val="0"/>
              </w:rPr>
              <w:t xml:space="preserve"> </w:t>
            </w:r>
            <w:r w:rsidR="00B66F17">
              <w:rPr>
                <w:b w:val="0"/>
              </w:rPr>
              <w:t>Launceston College</w:t>
            </w:r>
            <w:r w:rsidR="00FE517A">
              <w:rPr>
                <w:b w:val="0"/>
              </w:rPr>
              <w:t xml:space="preserve"> at </w:t>
            </w:r>
            <w:r w:rsidR="004E3C49">
              <w:rPr>
                <w:b w:val="0"/>
              </w:rPr>
              <w:t>8.0</w:t>
            </w:r>
            <w:r w:rsidR="000E5852">
              <w:rPr>
                <w:b w:val="0"/>
              </w:rPr>
              <w:t>0</w:t>
            </w:r>
            <w:r w:rsidR="003E2818">
              <w:rPr>
                <w:b w:val="0"/>
              </w:rPr>
              <w:t>pm</w:t>
            </w:r>
          </w:p>
        </w:tc>
        <w:tc>
          <w:tcPr>
            <w:tcW w:w="1560" w:type="dxa"/>
            <w:shd w:val="clear" w:color="auto" w:fill="auto"/>
          </w:tcPr>
          <w:p w14:paraId="437E2AD5" w14:textId="77777777" w:rsidR="00B66F17" w:rsidRDefault="00B66F17" w:rsidP="00B66F17">
            <w:pPr>
              <w:jc w:val="center"/>
            </w:pPr>
          </w:p>
          <w:p w14:paraId="2A8603A8" w14:textId="3EE3C80B" w:rsidR="007C54A7" w:rsidRDefault="00B66F17" w:rsidP="00B66F17">
            <w:pPr>
              <w:jc w:val="center"/>
            </w:pPr>
            <w:r>
              <w:t>Simon B</w:t>
            </w:r>
          </w:p>
        </w:tc>
      </w:tr>
      <w:tr w:rsidR="007C54A7" w:rsidRPr="007C54A7" w14:paraId="0DE3CBAE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15F48774" w14:textId="25046EA2" w:rsidR="007C54A7" w:rsidRDefault="00A527D8" w:rsidP="00BD6050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957162">
              <w:t>Close</w:t>
            </w:r>
            <w:r w:rsidR="003A6D6D">
              <w:t>d</w:t>
            </w:r>
            <w:r w:rsidR="00957162">
              <w:t xml:space="preserve"> </w:t>
            </w:r>
            <w:r w:rsidR="003A6D6D">
              <w:t>at</w:t>
            </w:r>
            <w:r w:rsidR="00957162">
              <w:t xml:space="preserve"> </w:t>
            </w:r>
            <w:r w:rsidR="00BD6050">
              <w:t>8:27</w:t>
            </w:r>
            <w:r w:rsidR="003A6D6D">
              <w:t xml:space="preserve"> </w:t>
            </w:r>
            <w:r w:rsidR="007C54A7">
              <w:t>pm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A47DD6"/>
    <w:multiLevelType w:val="hybridMultilevel"/>
    <w:tmpl w:val="BAD4E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43C09"/>
    <w:multiLevelType w:val="hybridMultilevel"/>
    <w:tmpl w:val="6CCC6E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D4ADC"/>
    <w:multiLevelType w:val="hybridMultilevel"/>
    <w:tmpl w:val="A1585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719E9"/>
    <w:multiLevelType w:val="hybridMultilevel"/>
    <w:tmpl w:val="F98A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A7721"/>
    <w:multiLevelType w:val="hybridMultilevel"/>
    <w:tmpl w:val="037E5E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53585"/>
    <w:multiLevelType w:val="hybridMultilevel"/>
    <w:tmpl w:val="376CB504"/>
    <w:lvl w:ilvl="0" w:tplc="6C3CA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611DD"/>
    <w:multiLevelType w:val="hybridMultilevel"/>
    <w:tmpl w:val="018A7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C57C1"/>
    <w:multiLevelType w:val="hybridMultilevel"/>
    <w:tmpl w:val="D8C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A871CD7"/>
    <w:multiLevelType w:val="hybridMultilevel"/>
    <w:tmpl w:val="49E0A28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8"/>
  </w:num>
  <w:num w:numId="4">
    <w:abstractNumId w:val="29"/>
  </w:num>
  <w:num w:numId="5">
    <w:abstractNumId w:val="30"/>
  </w:num>
  <w:num w:numId="6">
    <w:abstractNumId w:val="15"/>
  </w:num>
  <w:num w:numId="7">
    <w:abstractNumId w:val="12"/>
  </w:num>
  <w:num w:numId="8">
    <w:abstractNumId w:val="11"/>
  </w:num>
  <w:num w:numId="9">
    <w:abstractNumId w:val="22"/>
  </w:num>
  <w:num w:numId="10">
    <w:abstractNumId w:val="14"/>
  </w:num>
  <w:num w:numId="11">
    <w:abstractNumId w:val="24"/>
  </w:num>
  <w:num w:numId="12">
    <w:abstractNumId w:val="13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  <w:num w:numId="17">
    <w:abstractNumId w:val="17"/>
  </w:num>
  <w:num w:numId="18">
    <w:abstractNumId w:val="25"/>
  </w:num>
  <w:num w:numId="19">
    <w:abstractNumId w:val="2"/>
  </w:num>
  <w:num w:numId="20">
    <w:abstractNumId w:val="27"/>
  </w:num>
  <w:num w:numId="21">
    <w:abstractNumId w:val="20"/>
  </w:num>
  <w:num w:numId="22">
    <w:abstractNumId w:val="23"/>
  </w:num>
  <w:num w:numId="23">
    <w:abstractNumId w:val="5"/>
  </w:num>
  <w:num w:numId="24">
    <w:abstractNumId w:val="21"/>
  </w:num>
  <w:num w:numId="25">
    <w:abstractNumId w:val="0"/>
  </w:num>
  <w:num w:numId="26">
    <w:abstractNumId w:val="4"/>
  </w:num>
  <w:num w:numId="27">
    <w:abstractNumId w:val="19"/>
  </w:num>
  <w:num w:numId="28">
    <w:abstractNumId w:val="16"/>
  </w:num>
  <w:num w:numId="29">
    <w:abstractNumId w:val="18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05689"/>
    <w:rsid w:val="00007134"/>
    <w:rsid w:val="00010838"/>
    <w:rsid w:val="00012277"/>
    <w:rsid w:val="000150F9"/>
    <w:rsid w:val="000160B5"/>
    <w:rsid w:val="00016FA1"/>
    <w:rsid w:val="00017C36"/>
    <w:rsid w:val="00027D3D"/>
    <w:rsid w:val="00031E3B"/>
    <w:rsid w:val="00037061"/>
    <w:rsid w:val="00047DF2"/>
    <w:rsid w:val="00064A77"/>
    <w:rsid w:val="00074DF9"/>
    <w:rsid w:val="0007660E"/>
    <w:rsid w:val="0008490F"/>
    <w:rsid w:val="000943AA"/>
    <w:rsid w:val="000A12B3"/>
    <w:rsid w:val="000A229B"/>
    <w:rsid w:val="000A7541"/>
    <w:rsid w:val="000C36F8"/>
    <w:rsid w:val="000C5D65"/>
    <w:rsid w:val="000D476C"/>
    <w:rsid w:val="000E5852"/>
    <w:rsid w:val="000F06D0"/>
    <w:rsid w:val="001036A0"/>
    <w:rsid w:val="00103FE8"/>
    <w:rsid w:val="00112A34"/>
    <w:rsid w:val="001246F1"/>
    <w:rsid w:val="001316DE"/>
    <w:rsid w:val="00136AA1"/>
    <w:rsid w:val="00151981"/>
    <w:rsid w:val="00154D18"/>
    <w:rsid w:val="00154FCD"/>
    <w:rsid w:val="00155C75"/>
    <w:rsid w:val="00160C01"/>
    <w:rsid w:val="0018036B"/>
    <w:rsid w:val="00181F29"/>
    <w:rsid w:val="001866F2"/>
    <w:rsid w:val="00187039"/>
    <w:rsid w:val="0019619C"/>
    <w:rsid w:val="001B0739"/>
    <w:rsid w:val="001B2D99"/>
    <w:rsid w:val="001B4072"/>
    <w:rsid w:val="001C2D6D"/>
    <w:rsid w:val="001C47E5"/>
    <w:rsid w:val="001D068E"/>
    <w:rsid w:val="001D598E"/>
    <w:rsid w:val="001E164E"/>
    <w:rsid w:val="001E209D"/>
    <w:rsid w:val="001E216C"/>
    <w:rsid w:val="001E23B6"/>
    <w:rsid w:val="001F5C6B"/>
    <w:rsid w:val="002024B2"/>
    <w:rsid w:val="00202E56"/>
    <w:rsid w:val="0020319C"/>
    <w:rsid w:val="00217093"/>
    <w:rsid w:val="00225ADE"/>
    <w:rsid w:val="00250108"/>
    <w:rsid w:val="00254C4F"/>
    <w:rsid w:val="00257593"/>
    <w:rsid w:val="00260866"/>
    <w:rsid w:val="002819D6"/>
    <w:rsid w:val="00283FE9"/>
    <w:rsid w:val="002A00A2"/>
    <w:rsid w:val="002A5A26"/>
    <w:rsid w:val="002B12EF"/>
    <w:rsid w:val="002B5A95"/>
    <w:rsid w:val="002C141D"/>
    <w:rsid w:val="002C3C44"/>
    <w:rsid w:val="002D2209"/>
    <w:rsid w:val="002D6E30"/>
    <w:rsid w:val="002D7094"/>
    <w:rsid w:val="002E2144"/>
    <w:rsid w:val="00312E8E"/>
    <w:rsid w:val="00315DE8"/>
    <w:rsid w:val="00325D2A"/>
    <w:rsid w:val="00330ABB"/>
    <w:rsid w:val="0034172E"/>
    <w:rsid w:val="00343D4D"/>
    <w:rsid w:val="00345EEE"/>
    <w:rsid w:val="00355DD0"/>
    <w:rsid w:val="003619F4"/>
    <w:rsid w:val="00367E8B"/>
    <w:rsid w:val="00396304"/>
    <w:rsid w:val="003A543E"/>
    <w:rsid w:val="003A6D6D"/>
    <w:rsid w:val="003A6F46"/>
    <w:rsid w:val="003B07CE"/>
    <w:rsid w:val="003B1AB5"/>
    <w:rsid w:val="003B4994"/>
    <w:rsid w:val="003D4449"/>
    <w:rsid w:val="003E2818"/>
    <w:rsid w:val="003F04DB"/>
    <w:rsid w:val="003F2A0F"/>
    <w:rsid w:val="003F3200"/>
    <w:rsid w:val="0040779D"/>
    <w:rsid w:val="004107EE"/>
    <w:rsid w:val="004152AE"/>
    <w:rsid w:val="00417643"/>
    <w:rsid w:val="00422155"/>
    <w:rsid w:val="00435E98"/>
    <w:rsid w:val="00436E57"/>
    <w:rsid w:val="004509E2"/>
    <w:rsid w:val="00460911"/>
    <w:rsid w:val="00467A4D"/>
    <w:rsid w:val="004731D8"/>
    <w:rsid w:val="004814C8"/>
    <w:rsid w:val="004873F9"/>
    <w:rsid w:val="00490C95"/>
    <w:rsid w:val="004953DE"/>
    <w:rsid w:val="004D0C88"/>
    <w:rsid w:val="004D1E01"/>
    <w:rsid w:val="004D3D5E"/>
    <w:rsid w:val="004E3C49"/>
    <w:rsid w:val="00500650"/>
    <w:rsid w:val="00503200"/>
    <w:rsid w:val="00512225"/>
    <w:rsid w:val="005234AC"/>
    <w:rsid w:val="005235E3"/>
    <w:rsid w:val="005242BF"/>
    <w:rsid w:val="005272D9"/>
    <w:rsid w:val="00527A30"/>
    <w:rsid w:val="00533B9D"/>
    <w:rsid w:val="00535338"/>
    <w:rsid w:val="00554D3D"/>
    <w:rsid w:val="005562C7"/>
    <w:rsid w:val="005565ED"/>
    <w:rsid w:val="00563604"/>
    <w:rsid w:val="005656E0"/>
    <w:rsid w:val="00580FC1"/>
    <w:rsid w:val="00581B9D"/>
    <w:rsid w:val="0058384C"/>
    <w:rsid w:val="00597FE6"/>
    <w:rsid w:val="005B35F1"/>
    <w:rsid w:val="005B6B87"/>
    <w:rsid w:val="005D1108"/>
    <w:rsid w:val="005E477B"/>
    <w:rsid w:val="0060160B"/>
    <w:rsid w:val="00602E6A"/>
    <w:rsid w:val="00614125"/>
    <w:rsid w:val="00623693"/>
    <w:rsid w:val="006257BB"/>
    <w:rsid w:val="0063336D"/>
    <w:rsid w:val="0064566F"/>
    <w:rsid w:val="00656CD8"/>
    <w:rsid w:val="00665C49"/>
    <w:rsid w:val="00675F96"/>
    <w:rsid w:val="006835FC"/>
    <w:rsid w:val="006A1C3D"/>
    <w:rsid w:val="006A44DF"/>
    <w:rsid w:val="006B4A8B"/>
    <w:rsid w:val="006C5751"/>
    <w:rsid w:val="006C7FEC"/>
    <w:rsid w:val="006D33D4"/>
    <w:rsid w:val="006D4161"/>
    <w:rsid w:val="006D57B1"/>
    <w:rsid w:val="006E0CA5"/>
    <w:rsid w:val="006E3778"/>
    <w:rsid w:val="007031D5"/>
    <w:rsid w:val="0071567B"/>
    <w:rsid w:val="007177AF"/>
    <w:rsid w:val="00725EB1"/>
    <w:rsid w:val="00732D48"/>
    <w:rsid w:val="00733FBD"/>
    <w:rsid w:val="007502E9"/>
    <w:rsid w:val="00754029"/>
    <w:rsid w:val="007563BB"/>
    <w:rsid w:val="007822F0"/>
    <w:rsid w:val="00794397"/>
    <w:rsid w:val="007C54A7"/>
    <w:rsid w:val="007C6881"/>
    <w:rsid w:val="007D047E"/>
    <w:rsid w:val="007F41CB"/>
    <w:rsid w:val="008010D9"/>
    <w:rsid w:val="00801400"/>
    <w:rsid w:val="00806604"/>
    <w:rsid w:val="00810C46"/>
    <w:rsid w:val="00826E20"/>
    <w:rsid w:val="008271F8"/>
    <w:rsid w:val="008318F9"/>
    <w:rsid w:val="00831C80"/>
    <w:rsid w:val="00836D57"/>
    <w:rsid w:val="008439E8"/>
    <w:rsid w:val="00844B0A"/>
    <w:rsid w:val="00850AE4"/>
    <w:rsid w:val="00855305"/>
    <w:rsid w:val="008725FD"/>
    <w:rsid w:val="00875AAF"/>
    <w:rsid w:val="00883D47"/>
    <w:rsid w:val="008B149F"/>
    <w:rsid w:val="008B4747"/>
    <w:rsid w:val="008B6DF2"/>
    <w:rsid w:val="008C2A78"/>
    <w:rsid w:val="008C6BD0"/>
    <w:rsid w:val="008D2A75"/>
    <w:rsid w:val="008E0E6F"/>
    <w:rsid w:val="008E7B21"/>
    <w:rsid w:val="008F5454"/>
    <w:rsid w:val="008F66FE"/>
    <w:rsid w:val="008F6EE1"/>
    <w:rsid w:val="00902F68"/>
    <w:rsid w:val="00913B22"/>
    <w:rsid w:val="00913B23"/>
    <w:rsid w:val="00926F97"/>
    <w:rsid w:val="00933076"/>
    <w:rsid w:val="0094572A"/>
    <w:rsid w:val="00946198"/>
    <w:rsid w:val="009474E6"/>
    <w:rsid w:val="00953BDB"/>
    <w:rsid w:val="00957162"/>
    <w:rsid w:val="00960EB0"/>
    <w:rsid w:val="00967144"/>
    <w:rsid w:val="00967B9E"/>
    <w:rsid w:val="009721BD"/>
    <w:rsid w:val="009728BD"/>
    <w:rsid w:val="00973C77"/>
    <w:rsid w:val="00980FFB"/>
    <w:rsid w:val="009859D9"/>
    <w:rsid w:val="00994234"/>
    <w:rsid w:val="009A1DA2"/>
    <w:rsid w:val="009A3228"/>
    <w:rsid w:val="009B300B"/>
    <w:rsid w:val="009C66F0"/>
    <w:rsid w:val="009D3C80"/>
    <w:rsid w:val="009E31B3"/>
    <w:rsid w:val="009E57FD"/>
    <w:rsid w:val="009F1DC3"/>
    <w:rsid w:val="009F724E"/>
    <w:rsid w:val="00A133E2"/>
    <w:rsid w:val="00A14898"/>
    <w:rsid w:val="00A15B9A"/>
    <w:rsid w:val="00A16D78"/>
    <w:rsid w:val="00A32E3B"/>
    <w:rsid w:val="00A345F3"/>
    <w:rsid w:val="00A427A1"/>
    <w:rsid w:val="00A509B8"/>
    <w:rsid w:val="00A51D67"/>
    <w:rsid w:val="00A527D8"/>
    <w:rsid w:val="00A64045"/>
    <w:rsid w:val="00A70CD0"/>
    <w:rsid w:val="00A84702"/>
    <w:rsid w:val="00AA165D"/>
    <w:rsid w:val="00AB60A7"/>
    <w:rsid w:val="00AC3893"/>
    <w:rsid w:val="00AC612A"/>
    <w:rsid w:val="00AC7A53"/>
    <w:rsid w:val="00AE1138"/>
    <w:rsid w:val="00AE7FF1"/>
    <w:rsid w:val="00AF299C"/>
    <w:rsid w:val="00AF4393"/>
    <w:rsid w:val="00AF7916"/>
    <w:rsid w:val="00B13225"/>
    <w:rsid w:val="00B17D07"/>
    <w:rsid w:val="00B3290C"/>
    <w:rsid w:val="00B33122"/>
    <w:rsid w:val="00B362E0"/>
    <w:rsid w:val="00B371A8"/>
    <w:rsid w:val="00B52AEF"/>
    <w:rsid w:val="00B66F17"/>
    <w:rsid w:val="00B70860"/>
    <w:rsid w:val="00B750BC"/>
    <w:rsid w:val="00B77998"/>
    <w:rsid w:val="00B85688"/>
    <w:rsid w:val="00BA19FE"/>
    <w:rsid w:val="00BA6FEE"/>
    <w:rsid w:val="00BC424E"/>
    <w:rsid w:val="00BC5527"/>
    <w:rsid w:val="00BD6004"/>
    <w:rsid w:val="00BD6050"/>
    <w:rsid w:val="00BE2E1A"/>
    <w:rsid w:val="00BF738D"/>
    <w:rsid w:val="00C03705"/>
    <w:rsid w:val="00C06585"/>
    <w:rsid w:val="00C14F67"/>
    <w:rsid w:val="00C205F6"/>
    <w:rsid w:val="00C405A8"/>
    <w:rsid w:val="00C43A57"/>
    <w:rsid w:val="00C532EF"/>
    <w:rsid w:val="00C55858"/>
    <w:rsid w:val="00C76121"/>
    <w:rsid w:val="00C86962"/>
    <w:rsid w:val="00C91651"/>
    <w:rsid w:val="00CA10B3"/>
    <w:rsid w:val="00CA55C2"/>
    <w:rsid w:val="00CA5791"/>
    <w:rsid w:val="00CB2302"/>
    <w:rsid w:val="00CC5BFF"/>
    <w:rsid w:val="00CD3EB3"/>
    <w:rsid w:val="00CD72AE"/>
    <w:rsid w:val="00CE49C5"/>
    <w:rsid w:val="00CE5935"/>
    <w:rsid w:val="00CF3BAC"/>
    <w:rsid w:val="00D01DC7"/>
    <w:rsid w:val="00D04745"/>
    <w:rsid w:val="00D1487B"/>
    <w:rsid w:val="00D26293"/>
    <w:rsid w:val="00D30A5B"/>
    <w:rsid w:val="00D33F03"/>
    <w:rsid w:val="00D35C43"/>
    <w:rsid w:val="00D42439"/>
    <w:rsid w:val="00D438AA"/>
    <w:rsid w:val="00D47ABB"/>
    <w:rsid w:val="00D5628D"/>
    <w:rsid w:val="00D67CA8"/>
    <w:rsid w:val="00D706A9"/>
    <w:rsid w:val="00D7132A"/>
    <w:rsid w:val="00D716D0"/>
    <w:rsid w:val="00D71D75"/>
    <w:rsid w:val="00D760F8"/>
    <w:rsid w:val="00D76688"/>
    <w:rsid w:val="00D8266E"/>
    <w:rsid w:val="00D83FBB"/>
    <w:rsid w:val="00D84C31"/>
    <w:rsid w:val="00D863E0"/>
    <w:rsid w:val="00D86831"/>
    <w:rsid w:val="00DA74B7"/>
    <w:rsid w:val="00DB1FBF"/>
    <w:rsid w:val="00DB2EB3"/>
    <w:rsid w:val="00DB4459"/>
    <w:rsid w:val="00DB462F"/>
    <w:rsid w:val="00DC1721"/>
    <w:rsid w:val="00DE5E9D"/>
    <w:rsid w:val="00E046B2"/>
    <w:rsid w:val="00E0545A"/>
    <w:rsid w:val="00E1768E"/>
    <w:rsid w:val="00E41358"/>
    <w:rsid w:val="00E46DF5"/>
    <w:rsid w:val="00E50750"/>
    <w:rsid w:val="00E56FE4"/>
    <w:rsid w:val="00E57A64"/>
    <w:rsid w:val="00E669CF"/>
    <w:rsid w:val="00E7418F"/>
    <w:rsid w:val="00E827CA"/>
    <w:rsid w:val="00E847C8"/>
    <w:rsid w:val="00E85C4F"/>
    <w:rsid w:val="00E864FF"/>
    <w:rsid w:val="00E91583"/>
    <w:rsid w:val="00E939B3"/>
    <w:rsid w:val="00E9773C"/>
    <w:rsid w:val="00E97CBF"/>
    <w:rsid w:val="00EA33CD"/>
    <w:rsid w:val="00EC1573"/>
    <w:rsid w:val="00EC334E"/>
    <w:rsid w:val="00EC7A47"/>
    <w:rsid w:val="00EE0E97"/>
    <w:rsid w:val="00EF0383"/>
    <w:rsid w:val="00EF1FEC"/>
    <w:rsid w:val="00EF21FD"/>
    <w:rsid w:val="00F015D5"/>
    <w:rsid w:val="00F2692D"/>
    <w:rsid w:val="00F3239C"/>
    <w:rsid w:val="00F32923"/>
    <w:rsid w:val="00F348B4"/>
    <w:rsid w:val="00F42DBB"/>
    <w:rsid w:val="00F47846"/>
    <w:rsid w:val="00F512A7"/>
    <w:rsid w:val="00F6008E"/>
    <w:rsid w:val="00F723D4"/>
    <w:rsid w:val="00F74551"/>
    <w:rsid w:val="00F74623"/>
    <w:rsid w:val="00F76312"/>
    <w:rsid w:val="00F957C2"/>
    <w:rsid w:val="00FB43F6"/>
    <w:rsid w:val="00FC0D82"/>
    <w:rsid w:val="00FC7FEB"/>
    <w:rsid w:val="00FD014C"/>
    <w:rsid w:val="00FE334A"/>
    <w:rsid w:val="00FE47C7"/>
    <w:rsid w:val="00FE517A"/>
    <w:rsid w:val="00FF0BEF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mar@cano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BB2D-4ACD-4278-ADF4-03E523F1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12</cp:revision>
  <cp:lastPrinted>2016-02-01T23:33:00Z</cp:lastPrinted>
  <dcterms:created xsi:type="dcterms:W3CDTF">2016-07-31T05:40:00Z</dcterms:created>
  <dcterms:modified xsi:type="dcterms:W3CDTF">2016-08-12T02:24:00Z</dcterms:modified>
</cp:coreProperties>
</file>